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C" w:rsidRPr="006329CC" w:rsidRDefault="006329CC" w:rsidP="006329CC">
      <w:pPr>
        <w:widowControl/>
        <w:outlineLvl w:val="0"/>
        <w:rPr>
          <w:rFonts w:ascii="Arial" w:eastAsia="新細明體" w:hAnsi="Arial" w:cs="Arial"/>
          <w:b/>
          <w:bCs/>
          <w:color w:val="000000"/>
          <w:spacing w:val="15"/>
          <w:kern w:val="36"/>
          <w:sz w:val="48"/>
          <w:szCs w:val="48"/>
        </w:rPr>
      </w:pPr>
      <w:r w:rsidRPr="006329CC">
        <w:rPr>
          <w:rFonts w:ascii="Arial" w:eastAsia="新細明體" w:hAnsi="Arial" w:cs="Arial"/>
          <w:b/>
          <w:bCs/>
          <w:color w:val="000000"/>
          <w:spacing w:val="15"/>
          <w:kern w:val="36"/>
          <w:sz w:val="48"/>
          <w:szCs w:val="48"/>
        </w:rPr>
        <w:t>職詐騙多，民眾應徵應特別留意！</w:t>
      </w:r>
    </w:p>
    <w:p w:rsidR="006329CC" w:rsidRPr="006329CC" w:rsidRDefault="006329CC" w:rsidP="006329CC">
      <w:pPr>
        <w:widowControl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bookmarkStart w:id="0" w:name="_GoBack"/>
      <w:bookmarkEnd w:id="0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求職詐騙多，民眾應徵應特別留意！</w:t>
      </w:r>
    </w:p>
    <w:p w:rsidR="006329CC" w:rsidRPr="006329CC" w:rsidRDefault="006329CC" w:rsidP="006329CC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各種詐騙手法層出不窮，特別是求職陷阱也有增加的趨勢，除了傳統的「假徵才真銷售產品」以及「假徵才真招生」等詐騙手法外，許多公司在應徵者還沒開始工作前，就要求先繳交保證金、甚至辦手機門號等各種方式，要民眾繳錢，求職者因為急著想得到工作，常不慎落入詐騙陷阱，有民眾投訴，明明是應徵職缺，公司卻以工作需要為由，要求員工以個人名義辦理手機門號，並自行繳交月租費；員工若離職，手機門號還要自行處理後續，許多人連薪資都還沒</w:t>
      </w:r>
      <w:proofErr w:type="gramStart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入帳</w:t>
      </w:r>
      <w:proofErr w:type="gramEnd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，就得先背上每</w:t>
      </w:r>
      <w:proofErr w:type="gramStart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個</w:t>
      </w:r>
      <w:proofErr w:type="gramEnd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月近千元的門號費用。還有民眾檢舉雇主沒有在徵才廣告中說明薪資計算方式，導致求職者與雇主對薪資條件認知不一；另外有雇主在面試時要求繳交保證金，表示要等到工作一定期滿後才歸還等等，造成許多爭議。</w:t>
      </w:r>
    </w:p>
    <w:p w:rsidR="006329CC" w:rsidRPr="006329CC" w:rsidRDefault="006329CC" w:rsidP="006329CC">
      <w:pPr>
        <w:widowControl/>
        <w:spacing w:after="360" w:line="384" w:lineRule="auto"/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</w:pPr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警方呼籲：求職民眾，應徵當天堅守不繳錢、不購買、不辦卡、不簽約、不離身、不飲用、</w:t>
      </w:r>
      <w:proofErr w:type="gramStart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不</w:t>
      </w:r>
      <w:proofErr w:type="gramEnd"/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>非法工作七大原則。可多利用就業服務中心及所屬各就業服務站台找工作，比較能避免碰上求職陷阱。</w:t>
      </w:r>
      <w:r w:rsidRPr="006329CC">
        <w:rPr>
          <w:rFonts w:ascii="Arial" w:eastAsia="新細明體" w:hAnsi="Arial" w:cs="Arial"/>
          <w:color w:val="444444"/>
          <w:spacing w:val="15"/>
          <w:kern w:val="0"/>
          <w:sz w:val="20"/>
          <w:szCs w:val="20"/>
        </w:rPr>
        <w:t xml:space="preserve"> ~</w:t>
      </w:r>
    </w:p>
    <w:p w:rsidR="003B2BE5" w:rsidRDefault="003B2BE5"/>
    <w:sectPr w:rsidR="003B2B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DA8"/>
    <w:multiLevelType w:val="multilevel"/>
    <w:tmpl w:val="BD5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C"/>
    <w:rsid w:val="003B2BE5"/>
    <w:rsid w:val="006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29CC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29CC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329CC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329CC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9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29CC"/>
    <w:pPr>
      <w:widowControl/>
      <w:outlineLvl w:val="0"/>
    </w:pPr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29CC"/>
    <w:rPr>
      <w:rFonts w:ascii="新細明體" w:eastAsia="新細明體" w:hAnsi="新細明體" w:cs="新細明體"/>
      <w:b/>
      <w:bCs/>
      <w:color w:val="000000"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6329CC"/>
    <w:rPr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6329CC"/>
    <w:pPr>
      <w:widowControl/>
      <w:spacing w:after="360" w:line="384" w:lineRule="auto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2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2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2017-09-22T15:06:00Z</dcterms:created>
  <dcterms:modified xsi:type="dcterms:W3CDTF">2017-09-22T15:07:00Z</dcterms:modified>
</cp:coreProperties>
</file>